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napToGrid w:val="0"/>
        <w:spacing w:line="276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6"/>
          <w:sz w:val="32"/>
          <w:szCs w:val="32"/>
          <w:lang w:eastAsia="zh-CN"/>
        </w:rPr>
      </w:pPr>
    </w:p>
    <w:p>
      <w:pPr>
        <w:snapToGrid w:val="0"/>
        <w:spacing w:line="276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6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6"/>
          <w:sz w:val="36"/>
          <w:szCs w:val="36"/>
          <w:lang w:eastAsia="zh-CN"/>
        </w:rPr>
        <w:t>重大专项专题中期绩效评估财务专家个人意见</w:t>
      </w:r>
      <w:r>
        <w:rPr>
          <w:rFonts w:hint="eastAsia" w:asciiTheme="majorEastAsia" w:hAnsiTheme="majorEastAsia" w:eastAsiaTheme="majorEastAsia" w:cstheme="majorEastAsia"/>
          <w:b/>
          <w:bCs w:val="0"/>
          <w:spacing w:val="6"/>
          <w:sz w:val="36"/>
          <w:szCs w:val="36"/>
        </w:rPr>
        <w:t>表</w:t>
      </w:r>
    </w:p>
    <w:p>
      <w:pPr>
        <w:snapToGrid w:val="0"/>
        <w:spacing w:line="276" w:lineRule="auto"/>
        <w:jc w:val="center"/>
        <w:rPr>
          <w:rFonts w:ascii="方正小标宋_GBK" w:hAnsi="黑体" w:eastAsia="方正小标宋_GBK" w:cs="宋体"/>
          <w:bCs/>
          <w:spacing w:val="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6"/>
          <w:sz w:val="30"/>
          <w:szCs w:val="30"/>
        </w:rPr>
        <w:t>（</w:t>
      </w:r>
      <w:r>
        <w:rPr>
          <w:rFonts w:hint="eastAsia" w:asciiTheme="majorEastAsia" w:hAnsiTheme="majorEastAsia" w:eastAsiaTheme="majorEastAsia" w:cstheme="majorEastAsia"/>
          <w:b/>
          <w:bCs w:val="0"/>
          <w:spacing w:val="6"/>
          <w:sz w:val="30"/>
          <w:szCs w:val="30"/>
          <w:lang w:eastAsia="zh-CN"/>
        </w:rPr>
        <w:t>经费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pacing w:val="6"/>
          <w:sz w:val="30"/>
          <w:szCs w:val="30"/>
          <w:lang w:eastAsia="zh-CN"/>
        </w:rPr>
        <w:t>管理使用情况</w:t>
      </w:r>
      <w:r>
        <w:rPr>
          <w:rFonts w:hint="eastAsia" w:asciiTheme="majorEastAsia" w:hAnsiTheme="majorEastAsia" w:eastAsiaTheme="majorEastAsia" w:cstheme="majorEastAsia"/>
          <w:b/>
          <w:bCs w:val="0"/>
          <w:spacing w:val="6"/>
          <w:sz w:val="30"/>
          <w:szCs w:val="30"/>
        </w:rPr>
        <w:t>）</w:t>
      </w:r>
    </w:p>
    <w:tbl>
      <w:tblPr>
        <w:tblStyle w:val="3"/>
        <w:tblW w:w="9619" w:type="dxa"/>
        <w:jc w:val="center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85" w:type="dxa"/>
          <w:right w:w="28" w:type="dxa"/>
        </w:tblCellMar>
      </w:tblPr>
      <w:tblGrid>
        <w:gridCol w:w="1324"/>
        <w:gridCol w:w="2419"/>
        <w:gridCol w:w="1827"/>
        <w:gridCol w:w="857"/>
        <w:gridCol w:w="170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项目</w:t>
            </w:r>
            <w:r>
              <w:rPr>
                <w:rFonts w:eastAsia="仿宋_GB2312"/>
                <w:szCs w:val="21"/>
              </w:rPr>
              <w:t>编号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项目</w:t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承担单位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项目</w:t>
            </w:r>
            <w:r>
              <w:rPr>
                <w:rFonts w:eastAsia="仿宋_GB2312"/>
                <w:szCs w:val="21"/>
              </w:rPr>
              <w:t>负责人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总经费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专项经费（万元）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自筹经费（万元）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一、评分表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一级考核</w:t>
            </w:r>
            <w:r>
              <w:rPr>
                <w:rFonts w:eastAsia="仿宋_GB2312"/>
                <w:b/>
                <w:bCs/>
                <w:szCs w:val="21"/>
              </w:rPr>
              <w:t>指标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二级考核指标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分</w:t>
            </w:r>
            <w:r>
              <w:rPr>
                <w:rFonts w:hint="eastAsia" w:eastAsia="仿宋_GB2312"/>
                <w:b/>
                <w:bCs/>
                <w:szCs w:val="21"/>
              </w:rPr>
              <w:t xml:space="preserve">  </w:t>
            </w:r>
            <w:r>
              <w:rPr>
                <w:rFonts w:eastAsia="仿宋_GB2312"/>
                <w:b/>
                <w:bCs/>
                <w:szCs w:val="21"/>
              </w:rPr>
              <w:t>值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专家</w:t>
            </w:r>
            <w:r>
              <w:rPr>
                <w:rFonts w:eastAsia="仿宋_GB2312"/>
                <w:b/>
                <w:bCs/>
                <w:szCs w:val="21"/>
              </w:rPr>
              <w:t>评</w:t>
            </w: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估得</w:t>
            </w:r>
            <w:r>
              <w:rPr>
                <w:rFonts w:eastAsia="仿宋_GB2312"/>
                <w:b/>
                <w:bCs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经费到位和拨付情况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①专项经费和</w:t>
            </w:r>
            <w:r>
              <w:rPr>
                <w:rFonts w:hint="eastAsia" w:eastAsia="仿宋_GB2312"/>
                <w:szCs w:val="21"/>
                <w:lang w:eastAsia="zh-CN"/>
              </w:rPr>
              <w:t>“揭榜挂帅”项目配套</w:t>
            </w:r>
            <w:r>
              <w:rPr>
                <w:rFonts w:eastAsia="仿宋_GB2312"/>
                <w:szCs w:val="21"/>
              </w:rPr>
              <w:t>经费到位情况；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②项目承担单位是否按预算批复和</w:t>
            </w:r>
            <w:r>
              <w:rPr>
                <w:rFonts w:hint="eastAsia" w:eastAsia="仿宋_GB2312"/>
                <w:szCs w:val="21"/>
                <w:lang w:eastAsia="zh-CN"/>
              </w:rPr>
              <w:t>专项</w:t>
            </w:r>
            <w:r>
              <w:rPr>
                <w:rFonts w:eastAsia="仿宋_GB2312"/>
                <w:szCs w:val="21"/>
              </w:rPr>
              <w:t>任务书对</w:t>
            </w: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合作</w:t>
            </w:r>
            <w:r>
              <w:rPr>
                <w:rFonts w:eastAsia="仿宋_GB2312"/>
                <w:color w:val="auto"/>
                <w:szCs w:val="21"/>
              </w:rPr>
              <w:t>单位</w:t>
            </w:r>
            <w:r>
              <w:rPr>
                <w:rFonts w:eastAsia="仿宋_GB2312"/>
                <w:szCs w:val="21"/>
              </w:rPr>
              <w:t>及时足额拨付经费。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（如出现无故不拨专项经费影响</w:t>
            </w:r>
            <w:r>
              <w:rPr>
                <w:rFonts w:hint="eastAsia" w:eastAsia="仿宋_GB2312"/>
                <w:szCs w:val="21"/>
                <w:lang w:eastAsia="zh-CN"/>
              </w:rPr>
              <w:t>专项</w:t>
            </w:r>
            <w:r>
              <w:rPr>
                <w:rFonts w:eastAsia="仿宋_GB2312"/>
                <w:szCs w:val="21"/>
              </w:rPr>
              <w:t>任务执行</w:t>
            </w:r>
            <w:r>
              <w:rPr>
                <w:rFonts w:hint="eastAsia" w:eastAsia="仿宋_GB2312"/>
                <w:szCs w:val="21"/>
                <w:lang w:eastAsia="zh-CN"/>
              </w:rPr>
              <w:t>，“揭榜挂帅”项目配套</w:t>
            </w:r>
            <w:r>
              <w:rPr>
                <w:rFonts w:eastAsia="仿宋_GB2312"/>
                <w:szCs w:val="21"/>
              </w:rPr>
              <w:t>经费不到位影响任务执行等情况，该指标得0分）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30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会计核算和经费使用情况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①</w:t>
            </w:r>
            <w:r>
              <w:rPr>
                <w:rFonts w:hint="eastAsia" w:eastAsia="仿宋_GB2312"/>
                <w:szCs w:val="21"/>
                <w:lang w:eastAsia="zh-CN"/>
              </w:rPr>
              <w:t>专项</w:t>
            </w:r>
            <w:r>
              <w:rPr>
                <w:rFonts w:eastAsia="仿宋_GB2312"/>
                <w:szCs w:val="21"/>
              </w:rPr>
              <w:t>承担单位的会计核算是否规范、准确、真实；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②</w:t>
            </w:r>
            <w:r>
              <w:rPr>
                <w:rFonts w:hint="eastAsia" w:eastAsia="仿宋_GB2312"/>
                <w:szCs w:val="21"/>
                <w:lang w:eastAsia="zh-CN"/>
              </w:rPr>
              <w:t>专项</w:t>
            </w:r>
            <w:r>
              <w:rPr>
                <w:rFonts w:eastAsia="仿宋_GB2312"/>
                <w:szCs w:val="21"/>
              </w:rPr>
              <w:t>经费支出与</w:t>
            </w:r>
            <w:r>
              <w:rPr>
                <w:rFonts w:hint="eastAsia" w:eastAsia="仿宋_GB2312"/>
                <w:szCs w:val="21"/>
                <w:lang w:eastAsia="zh-CN"/>
              </w:rPr>
              <w:t>专项</w:t>
            </w:r>
            <w:r>
              <w:rPr>
                <w:rFonts w:eastAsia="仿宋_GB2312"/>
                <w:szCs w:val="21"/>
              </w:rPr>
              <w:t>任务是否相关、经济合理，开支范围和标准是否符合规定；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③相关资产管理情况；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④财务档案保存情况。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（如出现挪用、套取专项经费，未对专项经费进行单独核算，提供虚假财务会计资料，拒不提供财务会计资料，存在问题拒不整改，其他违反国家和</w:t>
            </w:r>
            <w:r>
              <w:rPr>
                <w:rFonts w:hint="eastAsia" w:eastAsia="仿宋_GB2312"/>
                <w:szCs w:val="21"/>
                <w:lang w:eastAsia="zh-CN"/>
              </w:rPr>
              <w:t>福建省</w:t>
            </w:r>
            <w:r>
              <w:rPr>
                <w:rFonts w:eastAsia="仿宋_GB2312"/>
                <w:szCs w:val="21"/>
              </w:rPr>
              <w:t>财经纪律行为的任意一种，该指标得0分）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40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预算执行与调整情况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①专项经费预算调整是否履行规定的程序（如出现专项经费未按规定调整预算，该指标得0分）；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②</w:t>
            </w:r>
            <w:r>
              <w:rPr>
                <w:rFonts w:hint="eastAsia" w:eastAsia="仿宋_GB2312"/>
                <w:szCs w:val="21"/>
                <w:lang w:eastAsia="zh-CN"/>
              </w:rPr>
              <w:t>专项</w:t>
            </w:r>
            <w:r>
              <w:rPr>
                <w:rFonts w:eastAsia="仿宋_GB2312"/>
                <w:szCs w:val="21"/>
              </w:rPr>
              <w:t>经费支出是否按照预算执行（包括调整后的预算），经费预算执行是否明显过低；（</w:t>
            </w:r>
            <w:r>
              <w:rPr>
                <w:rFonts w:hint="eastAsia" w:eastAsia="仿宋_GB2312"/>
                <w:szCs w:val="21"/>
                <w:lang w:eastAsia="zh-CN"/>
              </w:rPr>
              <w:t>专项</w:t>
            </w:r>
            <w:r>
              <w:rPr>
                <w:rFonts w:eastAsia="仿宋_GB2312"/>
                <w:szCs w:val="21"/>
              </w:rPr>
              <w:t>经费预算执行率每低于</w:t>
            </w:r>
            <w:r>
              <w:rPr>
                <w:rFonts w:hint="eastAsia" w:eastAsia="仿宋_GB2312"/>
                <w:szCs w:val="21"/>
                <w:lang w:val="en-US" w:eastAsia="zh-CN"/>
              </w:rPr>
              <w:t>60</w:t>
            </w:r>
            <w:r>
              <w:rPr>
                <w:rFonts w:eastAsia="仿宋_GB2312"/>
                <w:szCs w:val="21"/>
              </w:rPr>
              <w:t>%一个百分点，</w:t>
            </w:r>
            <w:r>
              <w:rPr>
                <w:rFonts w:hint="eastAsia" w:eastAsia="仿宋_GB2312"/>
                <w:szCs w:val="21"/>
                <w:lang w:eastAsia="zh-CN"/>
              </w:rPr>
              <w:t>得分扣</w:t>
            </w:r>
            <w:r>
              <w:rPr>
                <w:rFonts w:eastAsia="仿宋_GB2312"/>
                <w:szCs w:val="21"/>
              </w:rPr>
              <w:t>1分，直至该指标扣减为0分。）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30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评</w:t>
            </w: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估</w:t>
            </w:r>
            <w:r>
              <w:rPr>
                <w:rFonts w:eastAsia="仿宋_GB2312"/>
                <w:b/>
                <w:bCs/>
                <w:szCs w:val="21"/>
              </w:rPr>
              <w:t>得分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100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二、经费审核评</w:t>
            </w:r>
            <w:r>
              <w:rPr>
                <w:rFonts w:hint="eastAsia" w:eastAsia="仿宋_GB2312"/>
                <w:b/>
                <w:szCs w:val="21"/>
                <w:lang w:eastAsia="zh-CN"/>
              </w:rPr>
              <w:t>估</w:t>
            </w:r>
            <w:r>
              <w:rPr>
                <w:rFonts w:eastAsia="仿宋_GB2312"/>
                <w:b/>
                <w:szCs w:val="21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（一）经费到位和拨付情况：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（二）会计核算和经费使用情况：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（三）预算执行与调整情况：</w:t>
            </w:r>
          </w:p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9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专家签字：                                日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期：</w:t>
            </w: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备注：此表由财务专家填写。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4C"/>
    <w:rsid w:val="0082574C"/>
    <w:rsid w:val="00A84CEC"/>
    <w:rsid w:val="00BF3277"/>
    <w:rsid w:val="055B1DBD"/>
    <w:rsid w:val="05FA3C7D"/>
    <w:rsid w:val="0A0B415B"/>
    <w:rsid w:val="0A0D42B6"/>
    <w:rsid w:val="0E004021"/>
    <w:rsid w:val="23BB4676"/>
    <w:rsid w:val="25972861"/>
    <w:rsid w:val="29983677"/>
    <w:rsid w:val="2B931A26"/>
    <w:rsid w:val="33897499"/>
    <w:rsid w:val="39362D9A"/>
    <w:rsid w:val="39D703AF"/>
    <w:rsid w:val="4BAD710A"/>
    <w:rsid w:val="4F437FE2"/>
    <w:rsid w:val="52DB711D"/>
    <w:rsid w:val="556A0402"/>
    <w:rsid w:val="55F3045C"/>
    <w:rsid w:val="57AF7F32"/>
    <w:rsid w:val="583A1CA3"/>
    <w:rsid w:val="59EF5368"/>
    <w:rsid w:val="69CF33F5"/>
    <w:rsid w:val="6D067158"/>
    <w:rsid w:val="75B05B6A"/>
    <w:rsid w:val="79AF459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628</Characters>
  <Lines>5</Lines>
  <Paragraphs>1</Paragraphs>
  <ScaleCrop>false</ScaleCrop>
  <LinksUpToDate>false</LinksUpToDate>
  <CharactersWithSpaces>737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2019-09-27T02:46:00Z</dcterms:created>
  <dc:creator>zuolan</dc:creator>
  <cp:lastModifiedBy>Administrator</cp:lastModifiedBy>
  <cp:lastPrinted>2022-01-20T01:17:00Z</cp:lastPrinted>
  <dcterms:modified xsi:type="dcterms:W3CDTF">2022-02-18T08:40:03Z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